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DD" w:rsidRPr="004504DD" w:rsidRDefault="004504DD" w:rsidP="004504DD">
      <w:pPr>
        <w:pStyle w:val="NoSpacing"/>
        <w:jc w:val="center"/>
        <w:rPr>
          <w:rFonts w:ascii="Times New Roman" w:hAnsi="Times New Roman" w:cs="Times New Roman"/>
          <w:b/>
          <w:sz w:val="28"/>
          <w:szCs w:val="28"/>
        </w:rPr>
      </w:pPr>
      <w:r w:rsidRPr="004504DD">
        <w:rPr>
          <w:rFonts w:ascii="Times New Roman" w:hAnsi="Times New Roman" w:cs="Times New Roman"/>
          <w:b/>
          <w:sz w:val="28"/>
          <w:szCs w:val="28"/>
        </w:rPr>
        <w:t xml:space="preserve">Sharing Your Wishes:  </w:t>
      </w:r>
      <w:bookmarkStart w:id="0" w:name="_GoBack"/>
      <w:r w:rsidRPr="004504DD">
        <w:rPr>
          <w:rFonts w:ascii="Times New Roman" w:hAnsi="Times New Roman" w:cs="Times New Roman"/>
          <w:b/>
          <w:sz w:val="28"/>
          <w:szCs w:val="28"/>
        </w:rPr>
        <w:t xml:space="preserve">Conversations </w:t>
      </w:r>
      <w:r w:rsidR="008C13DD">
        <w:rPr>
          <w:rFonts w:ascii="Times New Roman" w:hAnsi="Times New Roman" w:cs="Times New Roman"/>
          <w:b/>
          <w:sz w:val="28"/>
          <w:szCs w:val="28"/>
        </w:rPr>
        <w:t>B</w:t>
      </w:r>
      <w:r w:rsidR="008C13DD" w:rsidRPr="004504DD">
        <w:rPr>
          <w:rFonts w:ascii="Times New Roman" w:hAnsi="Times New Roman" w:cs="Times New Roman"/>
          <w:b/>
          <w:sz w:val="28"/>
          <w:szCs w:val="28"/>
        </w:rPr>
        <w:t>efore</w:t>
      </w:r>
      <w:r w:rsidRPr="004504DD">
        <w:rPr>
          <w:rFonts w:ascii="Times New Roman" w:hAnsi="Times New Roman" w:cs="Times New Roman"/>
          <w:b/>
          <w:sz w:val="28"/>
          <w:szCs w:val="28"/>
        </w:rPr>
        <w:t xml:space="preserve"> the Crisis</w:t>
      </w:r>
    </w:p>
    <w:bookmarkEnd w:id="0"/>
    <w:p w:rsidR="004504DD" w:rsidRDefault="004504DD" w:rsidP="004504DD">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918FB5A" wp14:editId="2E6F9A84">
                <wp:simplePos x="0" y="0"/>
                <wp:positionH relativeFrom="column">
                  <wp:posOffset>-85725</wp:posOffset>
                </wp:positionH>
                <wp:positionV relativeFrom="paragraph">
                  <wp:posOffset>98425</wp:posOffset>
                </wp:positionV>
                <wp:extent cx="6943725" cy="1304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7.75pt;width:546.7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K2eA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" filled="f"/>
            </w:pict>
          </mc:Fallback>
        </mc:AlternateContent>
      </w: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Good opportunities to begin conversations can be called “conversation triggers.”  These include:</w:t>
      </w:r>
    </w:p>
    <w:p w:rsidR="004504DD" w:rsidRPr="004504DD" w:rsidRDefault="004504DD" w:rsidP="004504DD">
      <w:pPr>
        <w:pStyle w:val="NoSpacing"/>
        <w:rPr>
          <w:rFonts w:ascii="Times New Roman" w:hAnsi="Times New Roman" w:cs="Times New Roman"/>
        </w:rPr>
      </w:pPr>
    </w:p>
    <w:p w:rsidR="004504DD" w:rsidRDefault="004504DD" w:rsidP="004504DD">
      <w:pPr>
        <w:pStyle w:val="NoSpacing"/>
        <w:numPr>
          <w:ilvl w:val="0"/>
          <w:numId w:val="1"/>
        </w:numPr>
        <w:rPr>
          <w:rFonts w:ascii="Times New Roman" w:hAnsi="Times New Roman" w:cs="Times New Roman"/>
        </w:rPr>
        <w:sectPr w:rsidR="004504DD" w:rsidSect="004504DD">
          <w:footerReference w:type="default" r:id="rId8"/>
          <w:pgSz w:w="12240" w:h="20160" w:code="5"/>
          <w:pgMar w:top="720" w:right="720" w:bottom="720" w:left="720" w:header="720" w:footer="720" w:gutter="0"/>
          <w:cols w:space="720"/>
          <w:docGrid w:linePitch="360"/>
        </w:sectPr>
      </w:pP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lastRenderedPageBreak/>
        <w:t>The deaths of  relatives, friends or colleagues</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t>News articles about illnesses, accidents or funerals</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t>Television shows, movies and plays</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t>Sermons</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t>Magazines and books</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lastRenderedPageBreak/>
        <w:t xml:space="preserve">Meetings with attorneys and financial planners </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t>Annual medical checkups and other appointments</w:t>
      </w:r>
    </w:p>
    <w:p w:rsidR="004504DD" w:rsidRPr="004504DD" w:rsidRDefault="004504DD" w:rsidP="004504DD">
      <w:pPr>
        <w:pStyle w:val="NoSpacing"/>
        <w:numPr>
          <w:ilvl w:val="0"/>
          <w:numId w:val="1"/>
        </w:numPr>
        <w:rPr>
          <w:rFonts w:ascii="Times New Roman" w:hAnsi="Times New Roman" w:cs="Times New Roman"/>
        </w:rPr>
      </w:pPr>
      <w:r w:rsidRPr="004504DD">
        <w:rPr>
          <w:rFonts w:ascii="Times New Roman" w:hAnsi="Times New Roman" w:cs="Times New Roman"/>
        </w:rPr>
        <w:t>Family occasions such as baptisms, marriages, reunions, holiday gatherings and (especially) funerals and memorial services</w:t>
      </w:r>
    </w:p>
    <w:p w:rsidR="004504DD" w:rsidRDefault="004504DD" w:rsidP="004504DD">
      <w:pPr>
        <w:pStyle w:val="NoSpacing"/>
        <w:rPr>
          <w:rFonts w:ascii="Times New Roman" w:hAnsi="Times New Roman" w:cs="Times New Roman"/>
        </w:rPr>
        <w:sectPr w:rsidR="004504DD" w:rsidSect="004504DD">
          <w:type w:val="continuous"/>
          <w:pgSz w:w="12240" w:h="20160" w:code="5"/>
          <w:pgMar w:top="720" w:right="720" w:bottom="720" w:left="720" w:header="720" w:footer="720" w:gutter="0"/>
          <w:cols w:num="2" w:space="720"/>
          <w:docGrid w:linePitch="360"/>
        </w:sect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lastRenderedPageBreak/>
        <w:t xml:space="preserve"> </w:t>
      </w: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b/>
          <w:sz w:val="24"/>
          <w:szCs w:val="24"/>
        </w:rPr>
      </w:pPr>
      <w:r w:rsidRPr="004504DD">
        <w:rPr>
          <w:rFonts w:ascii="Times New Roman" w:hAnsi="Times New Roman" w:cs="Times New Roman"/>
          <w:b/>
          <w:sz w:val="24"/>
          <w:szCs w:val="24"/>
        </w:rPr>
        <w:t>Examples of words and phrases to begin conversations…</w:t>
      </w: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 xml:space="preserve">A death of a colleague could prompt this conversation: </w:t>
      </w: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i/>
        </w:rPr>
      </w:pPr>
      <w:r w:rsidRPr="004504DD">
        <w:rPr>
          <w:rFonts w:ascii="Times New Roman" w:hAnsi="Times New Roman" w:cs="Times New Roman"/>
          <w:i/>
        </w:rPr>
        <w:t>“I’ve been thinking about the end of life lately, including my own.  I know it sounds strange. Nothing is wrong.  But a friend at work had a terminal illness, and her family didn’t know what she wanted.  The family couldn’t agree about putting her on a ventilator, and it made the situation very difficult.  I don’t want to be the cause of family disagreements if I am seriously ill and unable to speak.  That’s why I want to talk about my wishes if I can’t speak for myself.”</w:t>
      </w:r>
    </w:p>
    <w:p w:rsid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A movie, television show or newspaper article might lead to a conversation, such as:</w:t>
      </w: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i/>
        </w:rPr>
      </w:pPr>
      <w:r w:rsidRPr="004504DD">
        <w:rPr>
          <w:rFonts w:ascii="Times New Roman" w:hAnsi="Times New Roman" w:cs="Times New Roman"/>
          <w:i/>
        </w:rPr>
        <w:t>“I saw ( or read) something which really made me think about why I need to talk about what I would want if I was not going to recover from a bad car accident.  I hope this never happens.  But it would give me peace of mind if I knew my wishes would be respected by the doctors as well as the family.”</w:t>
      </w:r>
    </w:p>
    <w:p w:rsid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 xml:space="preserve">A visit to the doctor could prompt this conversation: </w:t>
      </w:r>
    </w:p>
    <w:p w:rsidR="004504DD" w:rsidRPr="004504DD" w:rsidRDefault="004504DD" w:rsidP="004504DD">
      <w:pPr>
        <w:pStyle w:val="NoSpacing"/>
        <w:rPr>
          <w:rFonts w:ascii="Times New Roman" w:hAnsi="Times New Roman" w:cs="Times New Roman"/>
        </w:rPr>
      </w:pPr>
    </w:p>
    <w:p w:rsidR="004504DD" w:rsidRDefault="004504DD" w:rsidP="004504DD">
      <w:pPr>
        <w:pStyle w:val="NoSpacing"/>
        <w:rPr>
          <w:rFonts w:ascii="Times New Roman" w:hAnsi="Times New Roman" w:cs="Times New Roman"/>
          <w:i/>
        </w:rPr>
      </w:pPr>
      <w:r w:rsidRPr="004504DD">
        <w:rPr>
          <w:rFonts w:ascii="Times New Roman" w:hAnsi="Times New Roman" w:cs="Times New Roman"/>
          <w:i/>
        </w:rPr>
        <w:t xml:space="preserve">“At my </w:t>
      </w:r>
      <w:r>
        <w:rPr>
          <w:rFonts w:ascii="Times New Roman" w:hAnsi="Times New Roman" w:cs="Times New Roman"/>
          <w:i/>
        </w:rPr>
        <w:t xml:space="preserve">annual </w:t>
      </w:r>
      <w:r w:rsidRPr="004504DD">
        <w:rPr>
          <w:rFonts w:ascii="Times New Roman" w:hAnsi="Times New Roman" w:cs="Times New Roman"/>
          <w:i/>
        </w:rPr>
        <w:t xml:space="preserve">physical last week, the doctor asked me if I had a Health Care Proxy who knew how to represent me if I was in such a bad state I couldn’t speak for myself.  I should have taken care of this a long time ago, but I haven’t.  I promised the doctor I wouldn’t put it off any longer.  He gave me Sharing Your Wishes information, which I read and would like for you to read, too.  He says that nobody will know what I would want if I don’t have a Proxy and I don’t talk about it.  </w:t>
      </w:r>
    </w:p>
    <w:p w:rsidR="004504DD" w:rsidRDefault="004504DD" w:rsidP="004504DD">
      <w:pPr>
        <w:pStyle w:val="NoSpacing"/>
        <w:rPr>
          <w:rFonts w:ascii="Times New Roman" w:hAnsi="Times New Roman" w:cs="Times New Roman"/>
          <w:i/>
        </w:rPr>
      </w:pPr>
    </w:p>
    <w:p w:rsidR="004504DD" w:rsidRDefault="004504DD" w:rsidP="004504DD">
      <w:pPr>
        <w:pStyle w:val="NoSpacing"/>
        <w:rPr>
          <w:rFonts w:ascii="Times New Roman" w:hAnsi="Times New Roman" w:cs="Times New Roman"/>
          <w:i/>
        </w:rPr>
      </w:pPr>
      <w:r w:rsidRPr="004504DD">
        <w:rPr>
          <w:rFonts w:ascii="Times New Roman" w:hAnsi="Times New Roman" w:cs="Times New Roman"/>
          <w:i/>
        </w:rPr>
        <w:t xml:space="preserve">Would you be able to sit down with me soon to talk?   I don’t want to go to another appointment without taking care of this.”   </w:t>
      </w:r>
    </w:p>
    <w:p w:rsidR="004504DD" w:rsidRDefault="004504DD" w:rsidP="004504DD">
      <w:pPr>
        <w:pStyle w:val="NoSpacing"/>
        <w:rPr>
          <w:rFonts w:ascii="Times New Roman" w:hAnsi="Times New Roman" w:cs="Times New Roman"/>
          <w:i/>
        </w:rPr>
      </w:pPr>
    </w:p>
    <w:p w:rsidR="004504DD" w:rsidRPr="004504DD" w:rsidRDefault="004504DD" w:rsidP="004504DD">
      <w:pPr>
        <w:pStyle w:val="NoSpacing"/>
        <w:rPr>
          <w:rFonts w:ascii="Times New Roman" w:hAnsi="Times New Roman" w:cs="Times New Roman"/>
          <w:i/>
        </w:r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 xml:space="preserve">A visit to an attorney could foster the following: </w:t>
      </w:r>
    </w:p>
    <w:p w:rsidR="004504DD" w:rsidRPr="004504DD" w:rsidRDefault="004504DD" w:rsidP="004504DD">
      <w:pPr>
        <w:pStyle w:val="NoSpacing"/>
        <w:rPr>
          <w:rFonts w:ascii="Times New Roman" w:hAnsi="Times New Roman" w:cs="Times New Roman"/>
        </w:rPr>
      </w:pPr>
    </w:p>
    <w:p w:rsidR="004504DD" w:rsidRDefault="004504DD" w:rsidP="004504DD">
      <w:pPr>
        <w:pStyle w:val="NoSpacing"/>
        <w:rPr>
          <w:rFonts w:ascii="Times New Roman" w:hAnsi="Times New Roman" w:cs="Times New Roman"/>
          <w:i/>
        </w:rPr>
      </w:pPr>
      <w:r w:rsidRPr="004504DD">
        <w:rPr>
          <w:rFonts w:ascii="Times New Roman" w:hAnsi="Times New Roman" w:cs="Times New Roman"/>
          <w:i/>
        </w:rPr>
        <w:t xml:space="preserve">“Our lawyer tells us that we need to think about more than our wills.  We didn’t make any changes to our will, but he said we need Health Care Proxy forms that appoint representatives to speak for us, if we can’t speak for ourselves.  He says that New York State law requires this and now is the time to do it, while we are healthy.  </w:t>
      </w:r>
    </w:p>
    <w:p w:rsidR="004504DD" w:rsidRDefault="004504DD" w:rsidP="004504DD">
      <w:pPr>
        <w:pStyle w:val="NoSpacing"/>
        <w:rPr>
          <w:rFonts w:ascii="Times New Roman" w:hAnsi="Times New Roman" w:cs="Times New Roman"/>
          <w:i/>
        </w:rPr>
      </w:pPr>
    </w:p>
    <w:p w:rsidR="004504DD" w:rsidRPr="004504DD" w:rsidRDefault="004504DD" w:rsidP="004504DD">
      <w:pPr>
        <w:pStyle w:val="NoSpacing"/>
        <w:rPr>
          <w:rFonts w:ascii="Times New Roman" w:hAnsi="Times New Roman" w:cs="Times New Roman"/>
          <w:i/>
        </w:rPr>
      </w:pPr>
      <w:r w:rsidRPr="004504DD">
        <w:rPr>
          <w:rFonts w:ascii="Times New Roman" w:hAnsi="Times New Roman" w:cs="Times New Roman"/>
          <w:i/>
        </w:rPr>
        <w:t xml:space="preserve">If there are disagreements about our care when we are unable to speak for ourselves, we might not get the kind of care we want.  We want to talk about this with you and fill out the forms, so you don’t get left with hard choices. We all might rather put this off, but we don’t want to see the family torn apart because we didn’t take responsibility and speak up now, before it’s too late.” </w:t>
      </w:r>
    </w:p>
    <w:p w:rsid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 xml:space="preserve">The illness or death of a friend who appointed a Health Care Proxy and had had conversations about wishes and desires could prompt the following: </w:t>
      </w:r>
    </w:p>
    <w:p w:rsidR="004504DD" w:rsidRPr="004504DD" w:rsidRDefault="004504DD" w:rsidP="004504DD">
      <w:pPr>
        <w:pStyle w:val="NoSpacing"/>
        <w:rPr>
          <w:rFonts w:ascii="Times New Roman" w:hAnsi="Times New Roman" w:cs="Times New Roman"/>
        </w:rPr>
      </w:pPr>
    </w:p>
    <w:p w:rsidR="004504DD" w:rsidRDefault="004504DD" w:rsidP="004504DD">
      <w:pPr>
        <w:pStyle w:val="NoSpacing"/>
        <w:rPr>
          <w:rFonts w:ascii="Times New Roman" w:hAnsi="Times New Roman" w:cs="Times New Roman"/>
          <w:i/>
        </w:rPr>
      </w:pPr>
      <w:r w:rsidRPr="004504DD">
        <w:rPr>
          <w:rFonts w:ascii="Times New Roman" w:hAnsi="Times New Roman" w:cs="Times New Roman"/>
          <w:i/>
        </w:rPr>
        <w:t xml:space="preserve">“My friend Mary is so grateful that her mother, Sarah, appointed a Health Care Proxy and talked openly about what she wanted, if poor health ever kept her from speaking for herself.  Sadly for everybody, that’s exactly what happened in the last months.  Mary’s brother was the Proxy, and the doctors turned to him for direction. Mary’s whole family rallied around him because they knew he was doing what their mom wanted. </w:t>
      </w:r>
    </w:p>
    <w:p w:rsidR="004504DD" w:rsidRDefault="004504DD" w:rsidP="004504DD">
      <w:pPr>
        <w:pStyle w:val="NoSpacing"/>
        <w:rPr>
          <w:rFonts w:ascii="Times New Roman" w:hAnsi="Times New Roman" w:cs="Times New Roman"/>
          <w:i/>
        </w:rPr>
      </w:pPr>
    </w:p>
    <w:p w:rsidR="004504DD" w:rsidRPr="004504DD" w:rsidRDefault="004504DD" w:rsidP="004504DD">
      <w:pPr>
        <w:pStyle w:val="NoSpacing"/>
        <w:rPr>
          <w:rFonts w:ascii="Times New Roman" w:hAnsi="Times New Roman" w:cs="Times New Roman"/>
          <w:i/>
        </w:rPr>
      </w:pPr>
      <w:r w:rsidRPr="004504DD">
        <w:rPr>
          <w:rFonts w:ascii="Times New Roman" w:hAnsi="Times New Roman" w:cs="Times New Roman"/>
          <w:i/>
        </w:rPr>
        <w:t>What their mom did for herself was really a gift to her family.  When the end came, they were able to rest easy that what their mom had wanted had been done, even though losing her was hard.  Without Sarah’s planning, I don’t think they would have been able to cope with the circumstances.”</w:t>
      </w: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 xml:space="preserve"> </w:t>
      </w:r>
    </w:p>
    <w:p w:rsidR="004504DD" w:rsidRDefault="004504DD" w:rsidP="004504DD">
      <w:pPr>
        <w:pStyle w:val="NoSpacing"/>
        <w:rPr>
          <w:rFonts w:ascii="Times New Roman" w:hAnsi="Times New Roman" w:cs="Times New Roman"/>
        </w:rPr>
      </w:pPr>
    </w:p>
    <w:p w:rsidR="004504DD" w:rsidRPr="004504DD" w:rsidRDefault="004504DD" w:rsidP="004504DD">
      <w:pPr>
        <w:pStyle w:val="NoSpacing"/>
        <w:rPr>
          <w:rFonts w:ascii="Times New Roman" w:hAnsi="Times New Roman" w:cs="Times New Roman"/>
        </w:rPr>
      </w:pPr>
      <w:r w:rsidRPr="004504DD">
        <w:rPr>
          <w:rFonts w:ascii="Times New Roman" w:hAnsi="Times New Roman" w:cs="Times New Roman"/>
        </w:rPr>
        <w:t>Conversation examples written by Beverly Hammons, Health Planning Council</w:t>
      </w:r>
    </w:p>
    <w:p w:rsidR="004504DD" w:rsidRPr="004504DD" w:rsidRDefault="004504DD" w:rsidP="004504DD">
      <w:pPr>
        <w:pStyle w:val="NoSpacing"/>
        <w:rPr>
          <w:rFonts w:ascii="Times New Roman" w:hAnsi="Times New Roman" w:cs="Times New Roman"/>
        </w:rPr>
      </w:pPr>
    </w:p>
    <w:p w:rsidR="004504DD" w:rsidRDefault="004504DD" w:rsidP="004504DD">
      <w:pPr>
        <w:pStyle w:val="NoSpacing"/>
        <w:rPr>
          <w:rFonts w:ascii="Times New Roman" w:hAnsi="Times New Roman" w:cs="Times New Roman"/>
        </w:rPr>
      </w:pPr>
      <w:r w:rsidRPr="004504DD">
        <w:rPr>
          <w:rFonts w:ascii="Times New Roman" w:hAnsi="Times New Roman" w:cs="Times New Roman"/>
        </w:rPr>
        <w:t xml:space="preserve">Adapted in part from “Conversations Before the Crisis,” written by Nancy Carson and published by the National Hospice and Palliative Care Organization, 2005. For the full booklet, call 800-658-8898 or go to </w:t>
      </w:r>
      <w:hyperlink r:id="rId9" w:history="1">
        <w:r w:rsidRPr="00DD4876">
          <w:rPr>
            <w:rStyle w:val="Hyperlink"/>
            <w:rFonts w:ascii="Times New Roman" w:hAnsi="Times New Roman" w:cs="Times New Roman"/>
          </w:rPr>
          <w:t>www.caringinfo.org</w:t>
        </w:r>
      </w:hyperlink>
      <w:r w:rsidRPr="004504DD">
        <w:rPr>
          <w:rFonts w:ascii="Times New Roman" w:hAnsi="Times New Roman" w:cs="Times New Roman"/>
        </w:rPr>
        <w:t>.</w:t>
      </w:r>
    </w:p>
    <w:p w:rsidR="004504DD" w:rsidRDefault="004504DD" w:rsidP="004504DD">
      <w:pPr>
        <w:pStyle w:val="NoSpacing"/>
        <w:rPr>
          <w:rFonts w:ascii="Times New Roman" w:hAnsi="Times New Roman" w:cs="Times New Roman"/>
        </w:rPr>
      </w:pPr>
    </w:p>
    <w:sectPr w:rsidR="004504DD" w:rsidSect="004504DD">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E2" w:rsidRDefault="008828E2" w:rsidP="004504DD">
      <w:pPr>
        <w:spacing w:after="0" w:line="240" w:lineRule="auto"/>
      </w:pPr>
      <w:r>
        <w:separator/>
      </w:r>
    </w:p>
  </w:endnote>
  <w:endnote w:type="continuationSeparator" w:id="0">
    <w:p w:rsidR="008828E2" w:rsidRDefault="008828E2" w:rsidP="0045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DD" w:rsidRPr="004504DD" w:rsidRDefault="004504DD" w:rsidP="004504DD">
    <w:pPr>
      <w:pStyle w:val="NoSpacing"/>
      <w:jc w:val="center"/>
      <w:rPr>
        <w:rFonts w:ascii="Times New Roman" w:hAnsi="Times New Roman" w:cs="Times New Roman"/>
        <w:sz w:val="20"/>
        <w:szCs w:val="20"/>
      </w:rPr>
    </w:pPr>
    <w:r w:rsidRPr="004504DD">
      <w:rPr>
        <w:rFonts w:ascii="Times New Roman" w:hAnsi="Times New Roman" w:cs="Times New Roman"/>
        <w:sz w:val="20"/>
        <w:szCs w:val="20"/>
      </w:rPr>
      <w:t>Provided by Sharing Your Wishe</w:t>
    </w:r>
    <w:r>
      <w:rPr>
        <w:rFonts w:ascii="Times New Roman" w:hAnsi="Times New Roman" w:cs="Times New Roman"/>
        <w:sz w:val="20"/>
        <w:szCs w:val="20"/>
      </w:rPr>
      <w:t xml:space="preserve">s, a Tompkins County Coalition:  </w:t>
    </w:r>
    <w:r w:rsidRPr="004504DD">
      <w:rPr>
        <w:rFonts w:ascii="Times New Roman" w:hAnsi="Times New Roman" w:cs="Times New Roman"/>
        <w:sz w:val="20"/>
        <w:szCs w:val="20"/>
      </w:rPr>
      <w:t>www.sharingyourwishes.org</w:t>
    </w:r>
  </w:p>
  <w:p w:rsidR="004504DD" w:rsidRPr="004504DD" w:rsidRDefault="004504DD" w:rsidP="004504DD">
    <w:pPr>
      <w:pStyle w:val="NoSpacing"/>
      <w:jc w:val="center"/>
      <w:rPr>
        <w:rFonts w:ascii="Times New Roman" w:hAnsi="Times New Roman" w:cs="Times New Roman"/>
        <w:sz w:val="20"/>
        <w:szCs w:val="20"/>
      </w:rPr>
    </w:pPr>
    <w:r w:rsidRPr="004504DD">
      <w:rPr>
        <w:rFonts w:ascii="Times New Roman" w:hAnsi="Times New Roman" w:cs="Times New Roman"/>
        <w:sz w:val="20"/>
        <w:szCs w:val="20"/>
      </w:rPr>
      <w:t xml:space="preserve">Revised by the Health Planning Council of the Human Services Coalition of Tompkins County (607-273-8686), </w:t>
    </w:r>
    <w:r w:rsidR="00A52A69">
      <w:rPr>
        <w:rFonts w:ascii="Times New Roman" w:hAnsi="Times New Roman" w:cs="Times New Roman"/>
        <w:sz w:val="20"/>
        <w:szCs w:val="20"/>
      </w:rPr>
      <w:t>April</w:t>
    </w:r>
    <w:r w:rsidRPr="004504DD">
      <w:rPr>
        <w:rFonts w:ascii="Times New Roman" w:hAnsi="Times New Roman" w:cs="Times New Roman"/>
        <w:sz w:val="20"/>
        <w:szCs w:val="20"/>
      </w:rPr>
      <w:t xml:space="preserve"> 201</w:t>
    </w:r>
    <w:r w:rsidR="00A52A69">
      <w:rPr>
        <w:rFonts w:ascii="Times New Roman" w:hAnsi="Times New Roman" w:cs="Times New Roman"/>
        <w:sz w:val="20"/>
        <w:szCs w:val="20"/>
      </w:rPr>
      <w:t>7</w:t>
    </w:r>
  </w:p>
  <w:p w:rsidR="004504DD" w:rsidRPr="004504DD" w:rsidRDefault="004504DD" w:rsidP="004504DD">
    <w:pPr>
      <w:pStyle w:val="NoSpacing"/>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E2" w:rsidRDefault="008828E2" w:rsidP="004504DD">
      <w:pPr>
        <w:spacing w:after="0" w:line="240" w:lineRule="auto"/>
      </w:pPr>
      <w:r>
        <w:separator/>
      </w:r>
    </w:p>
  </w:footnote>
  <w:footnote w:type="continuationSeparator" w:id="0">
    <w:p w:rsidR="008828E2" w:rsidRDefault="008828E2" w:rsidP="00450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228"/>
    <w:multiLevelType w:val="hybridMultilevel"/>
    <w:tmpl w:val="31AC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2A3735"/>
    <w:multiLevelType w:val="hybridMultilevel"/>
    <w:tmpl w:val="37504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DD"/>
    <w:rsid w:val="002268B6"/>
    <w:rsid w:val="003766E8"/>
    <w:rsid w:val="003A12BF"/>
    <w:rsid w:val="004504DD"/>
    <w:rsid w:val="004B0B44"/>
    <w:rsid w:val="008828E2"/>
    <w:rsid w:val="008C13DD"/>
    <w:rsid w:val="00A52A69"/>
    <w:rsid w:val="00A76C74"/>
    <w:rsid w:val="00B5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4DD"/>
    <w:pPr>
      <w:spacing w:after="0" w:line="240" w:lineRule="auto"/>
    </w:pPr>
  </w:style>
  <w:style w:type="paragraph" w:styleId="Header">
    <w:name w:val="header"/>
    <w:basedOn w:val="Normal"/>
    <w:link w:val="HeaderChar"/>
    <w:uiPriority w:val="99"/>
    <w:unhideWhenUsed/>
    <w:rsid w:val="0045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4DD"/>
  </w:style>
  <w:style w:type="paragraph" w:styleId="Footer">
    <w:name w:val="footer"/>
    <w:basedOn w:val="Normal"/>
    <w:link w:val="FooterChar"/>
    <w:uiPriority w:val="99"/>
    <w:unhideWhenUsed/>
    <w:rsid w:val="0045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4DD"/>
  </w:style>
  <w:style w:type="character" w:styleId="Hyperlink">
    <w:name w:val="Hyperlink"/>
    <w:basedOn w:val="DefaultParagraphFont"/>
    <w:uiPriority w:val="99"/>
    <w:unhideWhenUsed/>
    <w:rsid w:val="004504DD"/>
    <w:rPr>
      <w:color w:val="0000FF" w:themeColor="hyperlink"/>
      <w:u w:val="single"/>
    </w:rPr>
  </w:style>
  <w:style w:type="table" w:styleId="TableGrid">
    <w:name w:val="Table Grid"/>
    <w:basedOn w:val="TableNormal"/>
    <w:uiPriority w:val="59"/>
    <w:rsid w:val="00450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12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4DD"/>
    <w:pPr>
      <w:spacing w:after="0" w:line="240" w:lineRule="auto"/>
    </w:pPr>
  </w:style>
  <w:style w:type="paragraph" w:styleId="Header">
    <w:name w:val="header"/>
    <w:basedOn w:val="Normal"/>
    <w:link w:val="HeaderChar"/>
    <w:uiPriority w:val="99"/>
    <w:unhideWhenUsed/>
    <w:rsid w:val="0045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4DD"/>
  </w:style>
  <w:style w:type="paragraph" w:styleId="Footer">
    <w:name w:val="footer"/>
    <w:basedOn w:val="Normal"/>
    <w:link w:val="FooterChar"/>
    <w:uiPriority w:val="99"/>
    <w:unhideWhenUsed/>
    <w:rsid w:val="0045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4DD"/>
  </w:style>
  <w:style w:type="character" w:styleId="Hyperlink">
    <w:name w:val="Hyperlink"/>
    <w:basedOn w:val="DefaultParagraphFont"/>
    <w:uiPriority w:val="99"/>
    <w:unhideWhenUsed/>
    <w:rsid w:val="004504DD"/>
    <w:rPr>
      <w:color w:val="0000FF" w:themeColor="hyperlink"/>
      <w:u w:val="single"/>
    </w:rPr>
  </w:style>
  <w:style w:type="table" w:styleId="TableGrid">
    <w:name w:val="Table Grid"/>
    <w:basedOn w:val="TableNormal"/>
    <w:uiPriority w:val="59"/>
    <w:rsid w:val="004504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1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ng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Mazzello</dc:creator>
  <cp:lastModifiedBy>HSC</cp:lastModifiedBy>
  <cp:revision>6</cp:revision>
  <cp:lastPrinted>2017-04-24T15:35:00Z</cp:lastPrinted>
  <dcterms:created xsi:type="dcterms:W3CDTF">2017-04-24T15:34:00Z</dcterms:created>
  <dcterms:modified xsi:type="dcterms:W3CDTF">2017-05-02T14:29:00Z</dcterms:modified>
</cp:coreProperties>
</file>